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3"/>
        <w:gridCol w:w="1927"/>
      </w:tblGrid>
      <w:tr w:rsidR="000A0ECD" w14:paraId="65FBB6E3" w14:textId="17929E31" w:rsidTr="00C06626">
        <w:trPr>
          <w:trHeight w:val="1800"/>
        </w:trPr>
        <w:tc>
          <w:tcPr>
            <w:tcW w:w="4108" w:type="pct"/>
            <w:vAlign w:val="center"/>
          </w:tcPr>
          <w:p w14:paraId="162170EE" w14:textId="523715CD" w:rsidR="000A0ECD" w:rsidRPr="000629C6" w:rsidRDefault="000A0ECD" w:rsidP="000A0ECD">
            <w:pPr>
              <w:spacing w:after="16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A0E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Embodying Anti</w:t>
            </w:r>
            <w:r w:rsidR="00C0662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-R</w:t>
            </w:r>
            <w:r w:rsidRPr="000A0E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acism Principles </w:t>
            </w:r>
            <w:r w:rsidR="0070588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&amp;</w:t>
            </w:r>
            <w:r w:rsidRPr="000A0E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Practice</w:t>
            </w:r>
            <w:r w:rsidR="00496C90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s</w:t>
            </w:r>
            <w:r w:rsidRPr="000A0E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in Evaluation </w:t>
            </w:r>
          </w:p>
          <w:p w14:paraId="33CFEE40" w14:textId="77777777" w:rsidR="000A0ECD" w:rsidRDefault="000A0ECD" w:rsidP="00FF3F1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A06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Statement by Washington Evaluators Board – Effective August 2020</w:t>
            </w:r>
          </w:p>
          <w:p w14:paraId="66E122AA" w14:textId="6225F0CD" w:rsidR="00FF3F18" w:rsidRPr="000A0ECD" w:rsidRDefault="00FF3F18" w:rsidP="00FF3F18">
            <w:pPr>
              <w:rPr>
                <w:rFonts w:ascii="Times New Roman" w:eastAsia="Times New Roman" w:hAnsi="Times New Roman" w:cs="Times New Roman"/>
              </w:rPr>
            </w:pPr>
            <w:r w:rsidRPr="00FF3F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Updated: September 16, 2020</w:t>
            </w:r>
          </w:p>
        </w:tc>
        <w:tc>
          <w:tcPr>
            <w:tcW w:w="892" w:type="pct"/>
            <w:vAlign w:val="center"/>
          </w:tcPr>
          <w:p w14:paraId="6ECB8701" w14:textId="6FA8D4F0" w:rsidR="000A0ECD" w:rsidRPr="000A0ECD" w:rsidRDefault="007F2EFA" w:rsidP="00FF2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95CD0F" wp14:editId="17994C81">
                  <wp:extent cx="1076325" cy="10763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CDEB" w14:textId="35F1411A" w:rsidR="000629C6" w:rsidRPr="00DB43A2" w:rsidRDefault="008D265C" w:rsidP="000629C6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Washington Evaluators</w:t>
      </w:r>
      <w:r w:rsidR="000629C6" w:rsidRPr="000629C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458D0">
        <w:rPr>
          <w:rFonts w:ascii="Arial" w:eastAsia="Times New Roman" w:hAnsi="Arial" w:cs="Arial"/>
          <w:color w:val="222222"/>
          <w:sz w:val="24"/>
          <w:szCs w:val="24"/>
        </w:rPr>
        <w:t xml:space="preserve">(WE) </w:t>
      </w:r>
      <w:r w:rsidR="000629C6" w:rsidRPr="000629C6">
        <w:rPr>
          <w:rFonts w:ascii="Arial" w:eastAsia="Times New Roman" w:hAnsi="Arial" w:cs="Arial"/>
          <w:color w:val="222222"/>
          <w:sz w:val="24"/>
          <w:szCs w:val="24"/>
        </w:rPr>
        <w:t>understand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0629C6" w:rsidRPr="000629C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32B9E">
        <w:rPr>
          <w:rFonts w:ascii="Arial" w:eastAsia="Times New Roman" w:hAnsi="Arial" w:cs="Arial"/>
          <w:color w:val="222222"/>
          <w:sz w:val="24"/>
          <w:szCs w:val="24"/>
        </w:rPr>
        <w:t>anti-racism to be an</w:t>
      </w:r>
      <w:r w:rsidR="00D32B9E" w:rsidRPr="00D32B9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32B9E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D32B9E" w:rsidRPr="00D32B9E">
        <w:rPr>
          <w:rFonts w:ascii="Arial" w:eastAsia="Times New Roman" w:hAnsi="Arial" w:cs="Arial"/>
          <w:color w:val="222222"/>
          <w:sz w:val="24"/>
          <w:szCs w:val="24"/>
        </w:rPr>
        <w:t>active process of identifying and eliminating racism by changing systems, organizational structures, policies and practices and attitudes, so that power is redistributed and shared equitably</w:t>
      </w:r>
      <w:r w:rsidR="00D32B9E">
        <w:rPr>
          <w:rFonts w:ascii="Arial" w:eastAsia="Times New Roman" w:hAnsi="Arial" w:cs="Arial"/>
          <w:color w:val="222222"/>
          <w:sz w:val="24"/>
          <w:szCs w:val="24"/>
        </w:rPr>
        <w:t>.”</w:t>
      </w:r>
      <w:r w:rsidR="00BC0B15">
        <w:rPr>
          <w:rStyle w:val="FootnoteReference"/>
          <w:rFonts w:ascii="Arial" w:eastAsia="Times New Roman" w:hAnsi="Arial" w:cs="Arial"/>
          <w:color w:val="222222"/>
          <w:sz w:val="24"/>
          <w:szCs w:val="24"/>
        </w:rPr>
        <w:footnoteReference w:id="1"/>
      </w:r>
      <w:r w:rsidR="00D32B9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27030">
        <w:rPr>
          <w:rFonts w:ascii="Arial" w:eastAsia="Times New Roman" w:hAnsi="Arial" w:cs="Arial"/>
          <w:color w:val="222222"/>
          <w:sz w:val="24"/>
          <w:szCs w:val="24"/>
        </w:rPr>
        <w:t xml:space="preserve">WE also understands </w:t>
      </w:r>
      <w:r w:rsidR="000629C6" w:rsidRPr="000629C6">
        <w:rPr>
          <w:rFonts w:ascii="Arial" w:eastAsia="Times New Roman" w:hAnsi="Arial" w:cs="Arial"/>
          <w:color w:val="222222"/>
          <w:sz w:val="24"/>
          <w:szCs w:val="24"/>
        </w:rPr>
        <w:t xml:space="preserve">that evaluation training and practice are privileges that are not exempt from systemic oppression—that oppression pervades our environments, hides beneath data, and emerges in biases. 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 xml:space="preserve">We are committed to upholding the principles </w:t>
      </w:r>
      <w:r w:rsidR="000A0ECD">
        <w:rPr>
          <w:rFonts w:ascii="Arial" w:eastAsia="Times New Roman" w:hAnsi="Arial" w:cs="Arial"/>
          <w:color w:val="000000"/>
          <w:sz w:val="24"/>
          <w:szCs w:val="24"/>
        </w:rPr>
        <w:t xml:space="preserve">and practices 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>of anti</w:t>
      </w:r>
      <w:r w:rsidR="00AC5F99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>racis</w:t>
      </w:r>
      <w:r w:rsidR="0027247E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0ECD">
        <w:rPr>
          <w:rFonts w:ascii="Arial" w:eastAsia="Times New Roman" w:hAnsi="Arial" w:cs="Arial"/>
          <w:color w:val="000000"/>
          <w:sz w:val="24"/>
          <w:szCs w:val="24"/>
        </w:rPr>
        <w:t xml:space="preserve">through 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 xml:space="preserve">diversity, inclusion, representation, </w:t>
      </w:r>
      <w:r w:rsidR="00A458D0">
        <w:rPr>
          <w:rFonts w:ascii="Arial" w:eastAsia="Times New Roman" w:hAnsi="Arial" w:cs="Arial"/>
          <w:color w:val="000000"/>
          <w:sz w:val="24"/>
          <w:szCs w:val="24"/>
        </w:rPr>
        <w:t xml:space="preserve">justice, </w:t>
      </w:r>
      <w:r w:rsidR="000629C6" w:rsidRPr="000629C6">
        <w:rPr>
          <w:rFonts w:ascii="Arial" w:eastAsia="Times New Roman" w:hAnsi="Arial" w:cs="Arial"/>
          <w:color w:val="000000"/>
          <w:sz w:val="24"/>
          <w:szCs w:val="24"/>
        </w:rPr>
        <w:t>and equity in our programs, marketing, events, membership, and community engagement.</w:t>
      </w:r>
    </w:p>
    <w:p w14:paraId="47832D19" w14:textId="66B19A93" w:rsidR="008D265C" w:rsidRDefault="008D265C" w:rsidP="00062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3D424" w14:textId="77777777" w:rsidR="006B2321" w:rsidRPr="000629C6" w:rsidRDefault="006B2321" w:rsidP="000629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5D9EC" w14:textId="41CA63E6" w:rsidR="000629C6" w:rsidRPr="000629C6" w:rsidRDefault="008D265C" w:rsidP="000629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Our</w:t>
      </w:r>
      <w:r w:rsidR="000629C6" w:rsidRPr="000629C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Commitments</w:t>
      </w:r>
      <w:r w:rsidR="000629C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A458D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to </w:t>
      </w:r>
      <w:r w:rsidR="000A0ECD">
        <w:rPr>
          <w:rFonts w:ascii="Arial" w:eastAsia="Times New Roman" w:hAnsi="Arial" w:cs="Arial"/>
          <w:b/>
          <w:bCs/>
          <w:color w:val="222222"/>
          <w:sz w:val="24"/>
          <w:szCs w:val="24"/>
        </w:rPr>
        <w:t>Doing the Work</w:t>
      </w:r>
      <w:r w:rsidR="000629C6" w:rsidRPr="000629C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6DB5F784" w14:textId="443A9AB9" w:rsidR="000629C6" w:rsidRDefault="000629C6" w:rsidP="000629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9504"/>
      </w:tblGrid>
      <w:tr w:rsidR="000629C6" w14:paraId="3EF33A13" w14:textId="77777777" w:rsidTr="000629C6">
        <w:tc>
          <w:tcPr>
            <w:tcW w:w="600" w:type="pct"/>
            <w:vAlign w:val="center"/>
          </w:tcPr>
          <w:p w14:paraId="3FCA8FE2" w14:textId="6F3D3B16" w:rsidR="000629C6" w:rsidRDefault="000629C6" w:rsidP="00062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B10A89D" wp14:editId="69215EFB">
                  <wp:extent cx="685800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</w:tcPr>
          <w:p w14:paraId="58FEB85A" w14:textId="29F20DDD" w:rsidR="000629C6" w:rsidRDefault="000629C6" w:rsidP="00062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LISTEN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: We will listen to our Black, Indigenous, People of Color (BIPOC) community members to understand their perspectives, ideas, and lived experiences in relation to diversity, equity, </w:t>
            </w:r>
            <w:r w:rsidR="00FA06C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justice, 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and inclusion in evaluation. </w:t>
            </w:r>
          </w:p>
        </w:tc>
      </w:tr>
      <w:tr w:rsidR="000629C6" w14:paraId="501B6B80" w14:textId="77777777" w:rsidTr="000629C6">
        <w:tc>
          <w:tcPr>
            <w:tcW w:w="600" w:type="pct"/>
            <w:vAlign w:val="center"/>
          </w:tcPr>
          <w:p w14:paraId="1407BB87" w14:textId="37324F7A" w:rsidR="000629C6" w:rsidRDefault="000629C6" w:rsidP="00062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01FDE27" wp14:editId="019A480D">
                  <wp:extent cx="685800" cy="685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</w:tcPr>
          <w:p w14:paraId="07B1EE9B" w14:textId="130ED545" w:rsidR="000629C6" w:rsidRDefault="000629C6" w:rsidP="00062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LEARN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 We will do the work—on an individual</w:t>
            </w:r>
            <w:r w:rsidR="00267E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and organizational</w:t>
            </w:r>
            <w:r w:rsidR="00267E7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level—to identify our complicity in the current system and enable actions that integrate antiracist 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principles and 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practices into our personal and professional lives. </w:t>
            </w:r>
          </w:p>
        </w:tc>
      </w:tr>
      <w:tr w:rsidR="000629C6" w14:paraId="4B0A7B69" w14:textId="77777777" w:rsidTr="000629C6">
        <w:tc>
          <w:tcPr>
            <w:tcW w:w="600" w:type="pct"/>
            <w:vAlign w:val="center"/>
          </w:tcPr>
          <w:p w14:paraId="46F7FA5F" w14:textId="64EF1DBF" w:rsidR="000629C6" w:rsidRDefault="000629C6" w:rsidP="00062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455073F" wp14:editId="0D03D415">
                  <wp:extent cx="685800" cy="685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</w:tcPr>
          <w:p w14:paraId="324CE56E" w14:textId="2DF8D3C6" w:rsidR="000629C6" w:rsidRDefault="000629C6" w:rsidP="00062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GROW: 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We will use our knowledge and position to advance positive contributions within the evaluation community, as a whole, that increase equity in communities of practice, principles, and policies.</w:t>
            </w:r>
          </w:p>
        </w:tc>
      </w:tr>
      <w:tr w:rsidR="000629C6" w14:paraId="485966DC" w14:textId="77777777" w:rsidTr="000629C6">
        <w:tc>
          <w:tcPr>
            <w:tcW w:w="600" w:type="pct"/>
            <w:vAlign w:val="center"/>
          </w:tcPr>
          <w:p w14:paraId="6C2D4BCD" w14:textId="0EB3913F" w:rsidR="000629C6" w:rsidRDefault="000629C6" w:rsidP="000629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9D7E11A" wp14:editId="09E36A4E">
                  <wp:extent cx="685800" cy="685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</w:tcPr>
          <w:p w14:paraId="20C1DD74" w14:textId="0D7BFB2B" w:rsidR="000629C6" w:rsidRDefault="000629C6" w:rsidP="00062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9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SHARE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: We will amplify antiracist methodologies and practices in evaluation through our website, weekly digest, social media, AEA network, and professional development opportunities.</w:t>
            </w:r>
          </w:p>
        </w:tc>
      </w:tr>
    </w:tbl>
    <w:p w14:paraId="79FF7611" w14:textId="333BC5BD" w:rsidR="000629C6" w:rsidRDefault="000629C6" w:rsidP="000629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DA0E1" w14:textId="77777777" w:rsidR="006B2321" w:rsidRDefault="006B2321" w:rsidP="000629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40C5D" w14:textId="4F446EBE" w:rsidR="008D265C" w:rsidRDefault="006B2321" w:rsidP="000629C6">
      <w:pPr>
        <w:spacing w:after="1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Our </w:t>
      </w:r>
      <w:r w:rsidR="00FA06C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Pathway </w:t>
      </w:r>
      <w:r w:rsidR="000A0ECD">
        <w:rPr>
          <w:rFonts w:ascii="Arial" w:eastAsia="Times New Roman" w:hAnsi="Arial" w:cs="Arial"/>
          <w:b/>
          <w:bCs/>
          <w:color w:val="222222"/>
          <w:sz w:val="24"/>
          <w:szCs w:val="24"/>
        </w:rPr>
        <w:t>Toward</w:t>
      </w:r>
      <w:r w:rsidR="00FA06C7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Progress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3046"/>
        <w:gridCol w:w="3577"/>
      </w:tblGrid>
      <w:tr w:rsidR="008D265C" w14:paraId="362A8937" w14:textId="7360B3F4" w:rsidTr="00876494">
        <w:tc>
          <w:tcPr>
            <w:tcW w:w="1934" w:type="pct"/>
            <w:vAlign w:val="center"/>
          </w:tcPr>
          <w:p w14:paraId="3BD297BE" w14:textId="0740AC09" w:rsid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57148CA4" wp14:editId="4A645255">
                  <wp:extent cx="914400" cy="914400"/>
                  <wp:effectExtent l="0" t="0" r="0" b="0"/>
                  <wp:docPr id="31" name="Graphic 31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 descr="Group brainstorm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pct"/>
            <w:vAlign w:val="center"/>
          </w:tcPr>
          <w:p w14:paraId="19142DB7" w14:textId="53C1CAFF" w:rsid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4C958DF9" wp14:editId="20747488">
                  <wp:extent cx="914400" cy="914400"/>
                  <wp:effectExtent l="0" t="0" r="0" b="0"/>
                  <wp:docPr id="28" name="Graphic 28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Magnifying glass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pct"/>
            <w:vAlign w:val="center"/>
          </w:tcPr>
          <w:p w14:paraId="5FE4918C" w14:textId="422E5061" w:rsid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24"/>
                <w:szCs w:val="24"/>
              </w:rPr>
              <w:drawing>
                <wp:inline distT="0" distB="0" distL="0" distR="0" wp14:anchorId="05CE7A6D" wp14:editId="5D3B4B43">
                  <wp:extent cx="914400" cy="914400"/>
                  <wp:effectExtent l="0" t="0" r="0" b="0"/>
                  <wp:docPr id="30" name="Graphic 30" descr="Watering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Watering Plant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65C" w14:paraId="0D1FFC64" w14:textId="5EB09614" w:rsidTr="00876494">
        <w:tc>
          <w:tcPr>
            <w:tcW w:w="1934" w:type="pct"/>
            <w:vAlign w:val="center"/>
          </w:tcPr>
          <w:p w14:paraId="18DEE49D" w14:textId="4D27C2D5" w:rsidR="008D265C" w:rsidRDefault="000A0ECD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REFLECT</w:t>
            </w:r>
          </w:p>
        </w:tc>
        <w:tc>
          <w:tcPr>
            <w:tcW w:w="1410" w:type="pct"/>
            <w:vAlign w:val="center"/>
          </w:tcPr>
          <w:p w14:paraId="39F52883" w14:textId="12752316" w:rsidR="008D265C" w:rsidRDefault="008D265C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EVALUATE</w:t>
            </w:r>
          </w:p>
        </w:tc>
        <w:tc>
          <w:tcPr>
            <w:tcW w:w="1656" w:type="pct"/>
            <w:vAlign w:val="center"/>
          </w:tcPr>
          <w:p w14:paraId="377A5E86" w14:textId="6D44EF81" w:rsidR="008D265C" w:rsidRDefault="008D265C" w:rsidP="008D265C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IMPLEMENT</w:t>
            </w:r>
          </w:p>
        </w:tc>
      </w:tr>
      <w:tr w:rsidR="008D265C" w14:paraId="601FC9B0" w14:textId="6C890BAD" w:rsidTr="00876494">
        <w:tc>
          <w:tcPr>
            <w:tcW w:w="1934" w:type="pct"/>
            <w:vAlign w:val="center"/>
          </w:tcPr>
          <w:p w14:paraId="1F2230CB" w14:textId="34885D83" w:rsidR="008D265C" w:rsidRP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xamin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how 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internal priorities </w:t>
            </w:r>
            <w:r w:rsidR="0087649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and actions overlap with </w:t>
            </w:r>
            <w:r w:rsidR="0087649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antiracism, diversity, inclusion, representation, and equity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  <w:tc>
          <w:tcPr>
            <w:tcW w:w="1410" w:type="pct"/>
            <w:vAlign w:val="center"/>
          </w:tcPr>
          <w:p w14:paraId="7DB69284" w14:textId="1D5E5E40" w:rsidR="008D265C" w:rsidRPr="008D265C" w:rsidRDefault="000A0ECD" w:rsidP="008D265C">
            <w:pPr>
              <w:spacing w:after="1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Evaluate</w:t>
            </w:r>
            <w:r w:rsidR="00FA06C7"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our </w:t>
            </w:r>
            <w:r w:rsidR="006B23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principles and practices</w:t>
            </w:r>
            <w:r w:rsidR="004854D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in partnership with our community.</w:t>
            </w:r>
          </w:p>
        </w:tc>
        <w:tc>
          <w:tcPr>
            <w:tcW w:w="1656" w:type="pct"/>
            <w:vAlign w:val="center"/>
          </w:tcPr>
          <w:p w14:paraId="6091D33F" w14:textId="1390480C" w:rsidR="008D265C" w:rsidRPr="008D265C" w:rsidRDefault="00FA06C7" w:rsidP="008D265C">
            <w:pPr>
              <w:spacing w:after="1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ntentionally and publicly integrat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</w:t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these practices </w:t>
            </w:r>
            <w:r w:rsidR="0087649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into our programming, </w:t>
            </w:r>
            <w:r w:rsidR="0087649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0629C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mission, and vision</w:t>
            </w:r>
            <w:r w:rsidR="000A0EC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.</w:t>
            </w:r>
          </w:p>
        </w:tc>
      </w:tr>
    </w:tbl>
    <w:p w14:paraId="5F61B05E" w14:textId="2CB51D31" w:rsidR="00A7448B" w:rsidRDefault="00A7448B"/>
    <w:sectPr w:rsidR="00A7448B" w:rsidSect="00062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8E315" w14:textId="77777777" w:rsidR="009C46FB" w:rsidRDefault="009C46FB" w:rsidP="00FA06C7">
      <w:pPr>
        <w:spacing w:line="240" w:lineRule="auto"/>
      </w:pPr>
      <w:r>
        <w:separator/>
      </w:r>
    </w:p>
  </w:endnote>
  <w:endnote w:type="continuationSeparator" w:id="0">
    <w:p w14:paraId="65EE6DFF" w14:textId="77777777" w:rsidR="009C46FB" w:rsidRDefault="009C46FB" w:rsidP="00FA0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C3C5" w14:textId="77777777" w:rsidR="009C46FB" w:rsidRDefault="009C46FB" w:rsidP="00FA06C7">
      <w:pPr>
        <w:spacing w:line="240" w:lineRule="auto"/>
      </w:pPr>
      <w:r>
        <w:separator/>
      </w:r>
    </w:p>
  </w:footnote>
  <w:footnote w:type="continuationSeparator" w:id="0">
    <w:p w14:paraId="5C951F51" w14:textId="77777777" w:rsidR="009C46FB" w:rsidRDefault="009C46FB" w:rsidP="00FA06C7">
      <w:pPr>
        <w:spacing w:line="240" w:lineRule="auto"/>
      </w:pPr>
      <w:r>
        <w:continuationSeparator/>
      </w:r>
    </w:p>
  </w:footnote>
  <w:footnote w:id="1">
    <w:p w14:paraId="00989927" w14:textId="7C5289C8" w:rsidR="00BC0B15" w:rsidRDefault="00BC0B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FA4F27" w:rsidRPr="00A670D7">
          <w:rPr>
            <w:rStyle w:val="Hyperlink"/>
          </w:rPr>
          <w:t>Cited from the NAC International Perspectives: Women and Global Solidarity</w:t>
        </w:r>
      </w:hyperlink>
      <w:r w:rsidR="00DA116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940C6"/>
    <w:multiLevelType w:val="multilevel"/>
    <w:tmpl w:val="767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C3049"/>
    <w:multiLevelType w:val="multilevel"/>
    <w:tmpl w:val="21FA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13604"/>
    <w:multiLevelType w:val="multilevel"/>
    <w:tmpl w:val="D9F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C6"/>
    <w:rsid w:val="000629C6"/>
    <w:rsid w:val="000A0ECD"/>
    <w:rsid w:val="00104C19"/>
    <w:rsid w:val="00267E72"/>
    <w:rsid w:val="0027247E"/>
    <w:rsid w:val="00311AF7"/>
    <w:rsid w:val="004854D0"/>
    <w:rsid w:val="00496C90"/>
    <w:rsid w:val="006B2321"/>
    <w:rsid w:val="006C44C7"/>
    <w:rsid w:val="00705886"/>
    <w:rsid w:val="0072303B"/>
    <w:rsid w:val="007F2EFA"/>
    <w:rsid w:val="00827030"/>
    <w:rsid w:val="00876494"/>
    <w:rsid w:val="008D1DC2"/>
    <w:rsid w:val="008D265C"/>
    <w:rsid w:val="009223A5"/>
    <w:rsid w:val="009C46FB"/>
    <w:rsid w:val="00A050D5"/>
    <w:rsid w:val="00A458D0"/>
    <w:rsid w:val="00A670D7"/>
    <w:rsid w:val="00A7448B"/>
    <w:rsid w:val="00AC5F99"/>
    <w:rsid w:val="00B3221D"/>
    <w:rsid w:val="00B36CF5"/>
    <w:rsid w:val="00BA5B1E"/>
    <w:rsid w:val="00BC0B15"/>
    <w:rsid w:val="00C06626"/>
    <w:rsid w:val="00D009BF"/>
    <w:rsid w:val="00D32B9E"/>
    <w:rsid w:val="00DA1169"/>
    <w:rsid w:val="00DB43A2"/>
    <w:rsid w:val="00FA06C7"/>
    <w:rsid w:val="00FA4F27"/>
    <w:rsid w:val="00FF2F44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7A3E"/>
  <w15:chartTrackingRefBased/>
  <w15:docId w15:val="{9AFD2BEF-7B25-4E77-B2AA-9F402C9B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BF"/>
    <w:pPr>
      <w:spacing w:after="0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06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06C7"/>
    <w:rPr>
      <w:rFonts w:ascii="Open Sans" w:hAnsi="Open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06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6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4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4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7E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2724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7E"/>
    <w:rPr>
      <w:rFonts w:ascii="Open Sans" w:hAnsi="Open Sans"/>
    </w:rPr>
  </w:style>
  <w:style w:type="character" w:styleId="UnresolvedMention">
    <w:name w:val="Unresolved Mention"/>
    <w:basedOn w:val="DefaultParagraphFont"/>
    <w:uiPriority w:val="99"/>
    <w:semiHidden/>
    <w:unhideWhenUsed/>
    <w:rsid w:val="00A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lrc.com/antiracism-def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792C-2B4E-4D28-A096-DDBE22A0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Nolton</dc:creator>
  <cp:keywords/>
  <dc:description/>
  <cp:lastModifiedBy>Emily Bango</cp:lastModifiedBy>
  <cp:revision>3</cp:revision>
  <dcterms:created xsi:type="dcterms:W3CDTF">2020-09-16T15:59:00Z</dcterms:created>
  <dcterms:modified xsi:type="dcterms:W3CDTF">2020-09-16T20:36:00Z</dcterms:modified>
</cp:coreProperties>
</file>